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354C4">
      <w:pPr>
        <w:spacing w:after="0" w:line="240" w:lineRule="auto"/>
        <w:rPr>
          <w:rFonts w:ascii="宋体" w:eastAsia="宋体"/>
          <w:sz w:val="32"/>
          <w:szCs w:val="32"/>
        </w:rPr>
      </w:pPr>
    </w:p>
    <w:p w14:paraId="2E87C343">
      <w:pPr>
        <w:spacing w:after="0" w:line="240" w:lineRule="auto"/>
        <w:rPr>
          <w:rFonts w:ascii="宋体" w:eastAsia="宋体"/>
          <w:sz w:val="44"/>
          <w:szCs w:val="44"/>
        </w:rPr>
      </w:pPr>
    </w:p>
    <w:p w14:paraId="295AB5F0">
      <w:pPr>
        <w:spacing w:after="0" w:line="240" w:lineRule="auto"/>
        <w:rPr>
          <w:rFonts w:ascii="宋体" w:eastAsia="宋体"/>
          <w:sz w:val="44"/>
          <w:szCs w:val="44"/>
        </w:rPr>
      </w:pPr>
    </w:p>
    <w:p w14:paraId="18026E70">
      <w:pPr>
        <w:spacing w:after="0" w:line="240" w:lineRule="auto"/>
        <w:rPr>
          <w:rFonts w:ascii="宋体" w:eastAsia="宋体"/>
          <w:sz w:val="44"/>
          <w:szCs w:val="44"/>
        </w:rPr>
      </w:pPr>
    </w:p>
    <w:p w14:paraId="305385A5">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中共木垒哈萨克自治县委员会政法委员会</w:t>
      </w:r>
    </w:p>
    <w:p w14:paraId="0F3AE54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17BBD6C">
      <w:pPr>
        <w:rPr>
          <w:lang w:eastAsia="zh-CN"/>
        </w:rPr>
      </w:pPr>
      <w:r>
        <w:rPr>
          <w:sz w:val="0"/>
          <w:szCs w:val="0"/>
          <w:lang w:eastAsia="zh-CN"/>
        </w:rPr>
        <w:br w:type="page"/>
      </w:r>
    </w:p>
    <w:p w14:paraId="631EBB23">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CFE24E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CDB719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9A0768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BEF20DC">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FCC644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F2FAEC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35161A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41C67E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0CB357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ECF865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A62F0C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0BC15A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A9872C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578097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9101DE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A57200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B7547FF">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D57E11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F633F4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D7FF77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145543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BBBABF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9C156E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930E2D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37A5D8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6278E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4C4271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41D08B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8E3CFA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A354C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2F9096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6EB62F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40FC7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B234849">
      <w:pPr>
        <w:rPr>
          <w:lang w:eastAsia="zh-CN"/>
        </w:rPr>
      </w:pPr>
      <w:r>
        <w:rPr>
          <w:sz w:val="0"/>
          <w:szCs w:val="0"/>
          <w:lang w:eastAsia="zh-CN"/>
        </w:rPr>
        <w:br w:type="page"/>
      </w:r>
    </w:p>
    <w:p w14:paraId="1399028C">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00369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DE8FB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木垒哈萨克自治县委员会政法委员会主要任务是宏观指导、协调、监督、检查审判机关、检察机关、公安机关、国家安全机关、司法行政机关等部门开展工作，维护社会稳定。主要职责是：</w:t>
      </w:r>
    </w:p>
    <w:p w14:paraId="7DFFED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（1）根据党的路线、方针、政策和县党委、县人民政府的部署，统一政法部门的思想和行动。</w:t>
      </w:r>
    </w:p>
    <w:p w14:paraId="5E3CF7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（2）按照中央、区、州、县党委的要求，研究制定县政法工作的政策、措施及时向县党委提出建议；对一定时期内的政法工作做出全局性部署，并督促贯彻落实。</w:t>
      </w:r>
    </w:p>
    <w:p w14:paraId="63EE03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（3）组织协调指导维护稳定工作。</w:t>
      </w:r>
    </w:p>
    <w:p w14:paraId="3D0037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（4）检查政法各部门执行法律、法规和党的方针、政策的情况；研究制定严肃执法，落实党的方针、政策的具体措施。</w:t>
      </w:r>
    </w:p>
    <w:p w14:paraId="4C639D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（5）大力支持和严格监督政法各部门依法行使职权，指导和协调执法各部门在依法互相制约的同时密切配合，督促、推动大案要案的查处工作，研究和讨论有争议的重大疑难案件。</w:t>
      </w:r>
    </w:p>
    <w:p w14:paraId="248B87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接受部门、单位和人民群众反映涉及政法各部门的问题以及案件的来信来访；按照司法案件归口制度，转办、督办由政法部门处理的来信来访案件；承接办理区、州政法委、县党委、县人民政府及领导交办的有关信访工作。</w:t>
      </w:r>
    </w:p>
    <w:p w14:paraId="17E3E7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（7）组织推动政法工作重大政策法规的调查研究，总结新经验，解决新问题，探索改革政法工作，并通过改革进一步加强政法工作。</w:t>
      </w:r>
    </w:p>
    <w:p w14:paraId="1D26CC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（8）研究指导政法队伍建设和政法各部门领导班子建设的措施，协助县党委及县委组织部考察管理政法部门的领导干部。</w:t>
      </w:r>
    </w:p>
    <w:p w14:paraId="746E30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掌握全县社会治安综合治理情况，制定综合治理工作计划和安排阶段性工作，督促落实综合治理各项措施；调查掌握社会治安综合治理方面的新情况、新问题，研究有关方针、政策和贯彻措施并提出建议；指导各乡镇及县综治委各成员单位开展综合治理工作；组织、指导、协调全县流动人口管理工作；安排部署、检查、督促社会治安综合治理宣传工作。</w:t>
      </w:r>
    </w:p>
    <w:p w14:paraId="4237AC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CDD17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中共木垒哈萨克自治县委员会政法委员会2024年度，实有人数26人，其中：在职人员19人，减少2人；离休人员0人，较上年无变化；退休人员7人，增加1人。</w:t>
      </w:r>
    </w:p>
    <w:p w14:paraId="78CCF3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中共木垒哈萨克自治县委员会政法委员会无下属预算单位，下设4个科室，分别是：BF办、WG中心、WW办、行政办公室。</w:t>
      </w:r>
    </w:p>
    <w:p w14:paraId="699ADDF1">
      <w:pPr>
        <w:rPr>
          <w:lang w:eastAsia="zh-CN"/>
        </w:rPr>
      </w:pPr>
      <w:r>
        <w:rPr>
          <w:sz w:val="0"/>
          <w:szCs w:val="0"/>
          <w:lang w:eastAsia="zh-CN"/>
        </w:rPr>
        <w:br w:type="page"/>
      </w:r>
    </w:p>
    <w:p w14:paraId="75414E79">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56C75A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CEBB2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2024年度收入总计3,266.93万元，其中：本年收入合计3,266.93万元，使用非财政拨款结余（含专用结余）0.00万元，年初结转和结余0.00万元。</w:t>
      </w:r>
    </w:p>
    <w:p w14:paraId="493E43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2024年度支出总计3,266.93万元，其中：本年支出合计3,266.93万元，结余分配0.00万元，年末结转和结余0.00万元。</w:t>
      </w:r>
    </w:p>
    <w:p w14:paraId="74AD19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收入支出总体与上年相比，减少836.30万元，下降20.38%，主要原因是：</w:t>
      </w:r>
      <w:r>
        <w:rPr>
          <w:rFonts w:hint="eastAsia" w:ascii="仿宋_GB2312" w:eastAsia="仿宋_GB2312"/>
          <w:sz w:val="32"/>
          <w:szCs w:val="32"/>
          <w:lang w:eastAsia="zh-CN"/>
        </w:rPr>
        <w:t>单位本年人员减少，相应人员工资、津贴补贴、奖金等经费减少；木垒县抽调支教人员生活补助经费、HBY补助资金、政法委BJ地区转移支付资金、政法委护边员补助资金减少</w:t>
      </w:r>
      <w:r>
        <w:rPr>
          <w:rFonts w:ascii="仿宋_GB2312" w:eastAsia="仿宋_GB2312"/>
          <w:sz w:val="32"/>
          <w:szCs w:val="32"/>
          <w:lang w:eastAsia="zh-CN"/>
        </w:rPr>
        <w:t>。</w:t>
      </w:r>
    </w:p>
    <w:p w14:paraId="2FB7C4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7F65D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本年收入3,266.93万元，其中：财政拨款收入3,241.60万元,占99.22%；上级补助收入0.00万元,占0.00%；事业收入0.00万元，占0.00%；经营收入0.00万元,占0.00%；附属单位上缴收入0.00万元，占0.00%；其他收入25.33万元，占0.78%。</w:t>
      </w:r>
    </w:p>
    <w:p w14:paraId="0178D4F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38EE5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本年支出3,266.93万元，其中：基本支出592.47万元，占18.14%；项目支出2,674.46万元，占81.86%；上缴上级支出0.00万元，占0.00%；经营支出0.00万元，占0.00%；对附属单位补助支出0.00万元，占0.00%。</w:t>
      </w:r>
    </w:p>
    <w:p w14:paraId="6C0BA8B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654D4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3,241.60万元，其中：年初财政拨款结转和结余0.00万元，本年财政拨款收入3,241.60万元。财政拨款支出总计3,241.60万元，其中：年末财政拨款结转和结余0.00万元，本年财政拨款支出3,241.60万元。</w:t>
      </w:r>
    </w:p>
    <w:p w14:paraId="4F59DA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财政拨款收入支出总体与上年相比，减少859.54万元，下降20.96%，主要原因是：</w:t>
      </w:r>
      <w:r>
        <w:rPr>
          <w:rFonts w:hint="eastAsia" w:ascii="仿宋_GB2312" w:eastAsia="仿宋_GB2312"/>
          <w:sz w:val="32"/>
          <w:szCs w:val="32"/>
          <w:lang w:eastAsia="zh-CN"/>
        </w:rPr>
        <w:t>单位本年木垒县抽调支教人员生活补助经费、HBY补助资金、政法委BJ地区转移支付资金、政法委护边员补助资金减少</w:t>
      </w:r>
      <w:r>
        <w:rPr>
          <w:rFonts w:ascii="仿宋_GB2312" w:eastAsia="仿宋_GB2312"/>
          <w:sz w:val="32"/>
          <w:szCs w:val="32"/>
          <w:lang w:eastAsia="zh-CN"/>
        </w:rPr>
        <w:t>。与年初预算相比，年初预算数1,941.80万元，决算数3,241.60万元，预决算差异率66.94%，主要原因是：</w:t>
      </w:r>
      <w:r>
        <w:rPr>
          <w:rFonts w:hint="eastAsia" w:ascii="仿宋_GB2312" w:eastAsia="仿宋_GB2312"/>
          <w:sz w:val="32"/>
          <w:szCs w:val="32"/>
          <w:lang w:eastAsia="zh-CN"/>
        </w:rPr>
        <w:t>年中追加</w:t>
      </w:r>
      <w:r>
        <w:rPr>
          <w:rFonts w:hint="eastAsia" w:ascii="仿宋_GB2312" w:eastAsia="仿宋_GB2312"/>
          <w:sz w:val="32"/>
          <w:szCs w:val="32"/>
          <w:lang w:val="en-US" w:eastAsia="zh-CN"/>
        </w:rPr>
        <w:t>BJ</w:t>
      </w:r>
      <w:r>
        <w:rPr>
          <w:rFonts w:hint="eastAsia" w:ascii="仿宋_GB2312" w:eastAsia="仿宋_GB2312"/>
          <w:sz w:val="32"/>
          <w:szCs w:val="32"/>
          <w:lang w:eastAsia="zh-CN"/>
        </w:rPr>
        <w:t>管控资金、春节慰问资金、政法委经责审计项目资金</w:t>
      </w:r>
      <w:r>
        <w:rPr>
          <w:rFonts w:ascii="仿宋_GB2312" w:eastAsia="仿宋_GB2312"/>
          <w:sz w:val="32"/>
          <w:szCs w:val="32"/>
          <w:lang w:eastAsia="zh-CN"/>
        </w:rPr>
        <w:t>。</w:t>
      </w:r>
    </w:p>
    <w:p w14:paraId="452670D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EC3D41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9ABD3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2024年度一般公共预算财政拨款支出3,241.60万元，占本年支出合计的99.22%。与上年相比，减少859.54万元，下降20.96%，主要原因是：</w:t>
      </w:r>
      <w:r>
        <w:rPr>
          <w:rFonts w:hint="eastAsia" w:ascii="仿宋_GB2312" w:eastAsia="仿宋_GB2312"/>
          <w:sz w:val="32"/>
          <w:szCs w:val="32"/>
          <w:lang w:eastAsia="zh-CN"/>
        </w:rPr>
        <w:t>单位本年木垒县抽调支教人员生活补助经费、HBY补助资金、政法委BJ地区转移支付资金、政法委护边员补助资金减少</w:t>
      </w:r>
      <w:r>
        <w:rPr>
          <w:rFonts w:ascii="仿宋_GB2312" w:eastAsia="仿宋_GB2312"/>
          <w:sz w:val="32"/>
          <w:szCs w:val="32"/>
          <w:lang w:eastAsia="zh-CN"/>
        </w:rPr>
        <w:t>。与年初预算相比，年初预算数1,941.80万元，决算数3,241.60万元，预决算差异率66.94%，主要原因是：年中追加</w:t>
      </w:r>
      <w:r>
        <w:rPr>
          <w:rFonts w:hint="eastAsia" w:ascii="仿宋_GB2312" w:eastAsia="仿宋_GB2312"/>
          <w:sz w:val="32"/>
          <w:szCs w:val="32"/>
          <w:lang w:val="en-US" w:eastAsia="zh-CN"/>
        </w:rPr>
        <w:t>BJ</w:t>
      </w:r>
      <w:r>
        <w:rPr>
          <w:rFonts w:hint="eastAsia" w:ascii="仿宋_GB2312" w:eastAsia="仿宋_GB2312"/>
          <w:sz w:val="32"/>
          <w:szCs w:val="32"/>
          <w:lang w:eastAsia="zh-CN"/>
        </w:rPr>
        <w:t>管控资金、春节慰问资金、政法委经责审计项目资金</w:t>
      </w:r>
      <w:r>
        <w:rPr>
          <w:rFonts w:ascii="仿宋_GB2312" w:eastAsia="仿宋_GB2312"/>
          <w:sz w:val="32"/>
          <w:szCs w:val="32"/>
          <w:lang w:eastAsia="zh-CN"/>
        </w:rPr>
        <w:t>。</w:t>
      </w:r>
    </w:p>
    <w:p w14:paraId="7FD5976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01EE66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.一般公共服务支出（类）1,584.66万元，占48.89%。</w:t>
      </w:r>
    </w:p>
    <w:p w14:paraId="7C799AB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.国防支出（类）487.20万元，占15.03%。</w:t>
      </w:r>
    </w:p>
    <w:p w14:paraId="6031392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.公共安全支出（类）875.26万元，占27.00%。</w:t>
      </w:r>
    </w:p>
    <w:p w14:paraId="5B6A123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.社会保障和就业支出（类）104.87万元，占3.24%。</w:t>
      </w:r>
    </w:p>
    <w:p w14:paraId="0F489BC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.住房保障支出（类）27.38万元，占0.84%。</w:t>
      </w:r>
    </w:p>
    <w:p w14:paraId="6F8DAB3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.其他支出（类）162.23万元，占5.00%。</w:t>
      </w:r>
    </w:p>
    <w:p w14:paraId="28EE291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3ABDFA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1、一般公共服务支出（类）党委办公厅（室）及相关机构事务（款）行政运行（项）：支出决算数为485.44万元，比上年决算减少293.02万元，下降37.64%，主要原因是：</w:t>
      </w:r>
      <w:r>
        <w:rPr>
          <w:rFonts w:hint="eastAsia" w:ascii="仿宋_GB2312" w:eastAsia="仿宋_GB2312"/>
          <w:sz w:val="32"/>
          <w:szCs w:val="32"/>
          <w:lang w:eastAsia="zh-CN"/>
        </w:rPr>
        <w:t>单位本年人员减少，相应人员工资、津贴补贴、奖金等经费减少。</w:t>
      </w:r>
    </w:p>
    <w:p w14:paraId="03AEEFC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2、一般公共服务支出（类）党委办公厅（室）及相关机构事务（款）专项业务（项）：支出决算数为23.94万元，比上年决算减少22.88万元，下降48.87%，主要原因是：单位本年木</w:t>
      </w:r>
      <w:r>
        <w:rPr>
          <w:rFonts w:hint="eastAsia" w:ascii="仿宋_GB2312" w:eastAsia="仿宋_GB2312"/>
          <w:sz w:val="32"/>
          <w:szCs w:val="32"/>
          <w:lang w:eastAsia="zh-CN"/>
        </w:rPr>
        <w:t>垒县抽调支教人员生活补助经费减少</w:t>
      </w:r>
      <w:r>
        <w:rPr>
          <w:rFonts w:ascii="仿宋_GB2312" w:eastAsia="仿宋_GB2312"/>
          <w:sz w:val="32"/>
          <w:szCs w:val="32"/>
          <w:lang w:eastAsia="zh-CN"/>
        </w:rPr>
        <w:t>。</w:t>
      </w:r>
    </w:p>
    <w:p w14:paraId="6931089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3、一般公共服务支出（类）党委办公厅（室）及相关机构事务（款）其他党委办公厅（室）及相关机构事务支出（项）：支出决算数为0.00万元，比上年决算减少90.00万元，下降100.00%，主要原因是：单位本年度</w:t>
      </w:r>
      <w:r>
        <w:rPr>
          <w:rFonts w:hint="eastAsia" w:ascii="仿宋_GB2312" w:eastAsia="仿宋_GB2312"/>
          <w:sz w:val="32"/>
          <w:szCs w:val="32"/>
          <w:lang w:eastAsia="zh-CN"/>
        </w:rPr>
        <w:t>抵边房升级改造项目资金减少</w:t>
      </w:r>
      <w:r>
        <w:rPr>
          <w:rFonts w:ascii="仿宋_GB2312" w:eastAsia="仿宋_GB2312"/>
          <w:sz w:val="32"/>
          <w:szCs w:val="32"/>
          <w:lang w:eastAsia="zh-CN"/>
        </w:rPr>
        <w:t>。</w:t>
      </w:r>
    </w:p>
    <w:p w14:paraId="1923999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4、一般公共服务支出（类）其他共产党事务支出（款）其他共产党事务支出（项）：支出决算数为1,075.28万元，比上年决算减少21.12万元，下降1.93%，主要原因是：本年HBY补助资金、</w:t>
      </w:r>
      <w:r>
        <w:rPr>
          <w:rFonts w:hint="eastAsia" w:ascii="仿宋_GB2312" w:eastAsia="仿宋_GB2312"/>
          <w:sz w:val="32"/>
          <w:szCs w:val="32"/>
          <w:lang w:eastAsia="zh-CN"/>
        </w:rPr>
        <w:t>政法委BJ地区转移支付资金、政法委护边员补助资金减少</w:t>
      </w:r>
      <w:r>
        <w:rPr>
          <w:rFonts w:ascii="仿宋_GB2312" w:eastAsia="仿宋_GB2312"/>
          <w:sz w:val="32"/>
          <w:szCs w:val="32"/>
          <w:lang w:eastAsia="zh-CN"/>
        </w:rPr>
        <w:t>。</w:t>
      </w:r>
    </w:p>
    <w:p w14:paraId="05C9198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5、国防支出（类）国防动员（款）边海防（项）：支出决算数为487.20万元，比上年决算减少87.53万元，下降15.23%，主要原因是：单位本年度</w:t>
      </w:r>
      <w:r>
        <w:rPr>
          <w:rFonts w:hint="eastAsia" w:ascii="仿宋_GB2312" w:eastAsia="仿宋_GB2312"/>
          <w:sz w:val="32"/>
          <w:szCs w:val="32"/>
          <w:lang w:eastAsia="zh-CN"/>
        </w:rPr>
        <w:t>边防基础设施维护费减少</w:t>
      </w:r>
      <w:r>
        <w:rPr>
          <w:rFonts w:ascii="仿宋_GB2312" w:eastAsia="仿宋_GB2312"/>
          <w:sz w:val="32"/>
          <w:szCs w:val="32"/>
          <w:lang w:eastAsia="zh-CN"/>
        </w:rPr>
        <w:t>。</w:t>
      </w:r>
    </w:p>
    <w:p w14:paraId="0EE5A67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6、公共安全支出（类）其他公共安全支出（款）其他公共安全支出（项）：支出决算数为875.26万元，比上年决算增加273.28万元，增长45.40%，主要原因是：单位本年</w:t>
      </w:r>
      <w:r>
        <w:rPr>
          <w:rFonts w:hint="eastAsia" w:ascii="仿宋_GB2312" w:eastAsia="仿宋_GB2312"/>
          <w:sz w:val="32"/>
          <w:szCs w:val="32"/>
          <w:lang w:eastAsia="zh-CN"/>
        </w:rPr>
        <w:t>边境管控资金、春节慰问资金、政法委经责审计项目资金增加</w:t>
      </w:r>
      <w:r>
        <w:rPr>
          <w:rFonts w:ascii="仿宋_GB2312" w:eastAsia="仿宋_GB2312"/>
          <w:sz w:val="32"/>
          <w:szCs w:val="32"/>
          <w:lang w:eastAsia="zh-CN"/>
        </w:rPr>
        <w:t>。</w:t>
      </w:r>
    </w:p>
    <w:p w14:paraId="1B30DDB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7、社会保障和就业支出（类）行政事业单位养老支出（款）行政单位离退休（项）：支出决算数为0.00万元，比上年决算减少1.70万元，下降100.00%，主要原因是：</w:t>
      </w:r>
      <w:r>
        <w:rPr>
          <w:rFonts w:hint="eastAsia" w:ascii="仿宋_GB2312" w:eastAsia="仿宋_GB2312"/>
          <w:sz w:val="32"/>
          <w:szCs w:val="32"/>
          <w:lang w:eastAsia="zh-CN"/>
        </w:rPr>
        <w:t>单位本年功能科目调整，将行政单位离退休款项调整至行政运行款项中核算，导致此项经费减少。</w:t>
      </w:r>
    </w:p>
    <w:p w14:paraId="3CB6297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8、社会保障和就业支出（类）行政事业单位养老支出（款）机关事业单位基本养老保险缴费支出（项）：支出决算数为37.22万元，比上年决算增加1.91万元，增长5.41%，主要原因是：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33629E3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9、社会保障和就业支出（类）行政事业单位养老支出（款）机关事业单位职业年金缴费支出（项）：支出决算数为17.10万元，比上年决算增加8.58万元，增长100.70%，主要原因是：</w:t>
      </w:r>
      <w:r>
        <w:rPr>
          <w:rFonts w:hint="eastAsia" w:ascii="仿宋_GB2312" w:eastAsia="仿宋_GB2312"/>
          <w:sz w:val="32"/>
          <w:szCs w:val="32"/>
          <w:lang w:eastAsia="zh-CN"/>
        </w:rPr>
        <w:t>单位本年人员一次性职业年金缴费增加</w:t>
      </w:r>
      <w:r>
        <w:rPr>
          <w:rFonts w:ascii="仿宋_GB2312" w:eastAsia="仿宋_GB2312"/>
          <w:sz w:val="32"/>
          <w:szCs w:val="32"/>
          <w:lang w:eastAsia="zh-CN"/>
        </w:rPr>
        <w:t>。</w:t>
      </w:r>
    </w:p>
    <w:p w14:paraId="695C7CD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10、社会保障和就业支出（类）其他社会保障和就业支出（款）其他社会保障和就业支出（项）：支出决算数为50.54万元，比上年决算减少55.52万元，下降52.35%，主要原因是：单位本年</w:t>
      </w:r>
      <w:r>
        <w:rPr>
          <w:rFonts w:hint="eastAsia" w:ascii="仿宋_GB2312" w:eastAsia="仿宋_GB2312"/>
          <w:sz w:val="32"/>
          <w:szCs w:val="32"/>
          <w:lang w:eastAsia="zh-CN"/>
        </w:rPr>
        <w:t>人员大病医疗保险缴费</w:t>
      </w:r>
      <w:r>
        <w:rPr>
          <w:rFonts w:ascii="仿宋_GB2312" w:eastAsia="仿宋_GB2312"/>
          <w:sz w:val="32"/>
          <w:szCs w:val="32"/>
          <w:lang w:eastAsia="zh-CN"/>
        </w:rPr>
        <w:t>减少。</w:t>
      </w:r>
    </w:p>
    <w:p w14:paraId="1C2E54A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11、住房保障支出（类）住房改革支出（款）住房公积金（项）：支出决算数为27.38万元，比上年决算增加0.22万元，增长0.81%，主要原因是：</w:t>
      </w:r>
      <w:r>
        <w:rPr>
          <w:rFonts w:hint="eastAsia" w:ascii="仿宋_GB2312" w:eastAsia="仿宋_GB2312"/>
          <w:sz w:val="32"/>
          <w:szCs w:val="32"/>
          <w:lang w:eastAsia="zh-CN"/>
        </w:rPr>
        <w:t>单位本年人员工资调增，人员公积金缴费增加</w:t>
      </w:r>
      <w:r>
        <w:rPr>
          <w:rFonts w:ascii="仿宋_GB2312" w:eastAsia="仿宋_GB2312"/>
          <w:sz w:val="32"/>
          <w:szCs w:val="32"/>
          <w:lang w:eastAsia="zh-CN"/>
        </w:rPr>
        <w:t>。</w:t>
      </w:r>
    </w:p>
    <w:p w14:paraId="3872002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12、其他支出（类）其他支出（款）其他支出（项）：支出决算数为162.23万元，比上年决算减少571.77万元，下降77.90%，主要原因是：本年</w:t>
      </w:r>
      <w:r>
        <w:rPr>
          <w:rFonts w:hint="eastAsia" w:ascii="仿宋_GB2312" w:eastAsia="仿宋_GB2312"/>
          <w:sz w:val="32"/>
          <w:szCs w:val="32"/>
          <w:lang w:eastAsia="zh-CN"/>
        </w:rPr>
        <w:t>中国铁塔股份有限公司昌吉分公司账款资金、木垒县阻拦报警铁丝网升级改造项目资金、昌吉州木垒县拦阻报警铁丝网升级改造项目资金减少</w:t>
      </w:r>
      <w:r>
        <w:rPr>
          <w:rFonts w:ascii="仿宋_GB2312" w:eastAsia="仿宋_GB2312"/>
          <w:sz w:val="32"/>
          <w:szCs w:val="32"/>
          <w:lang w:eastAsia="zh-CN"/>
        </w:rPr>
        <w:t>。</w:t>
      </w:r>
    </w:p>
    <w:p w14:paraId="087DAE1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88B95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567.14万元，其中：人员经费551.85万元，包括：基本工资、津贴补贴、奖金、机关事业单位基本养老保险缴费、职业年金缴费、职工基本医疗保险缴费、公务员医疗补助缴费、其他社会保障缴费、住房公积金、其他工资福利支出、退休费、生活补助和奖励金。</w:t>
      </w:r>
    </w:p>
    <w:p w14:paraId="7DED42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公用经费15.29万元，包括：办公费、水费、电费、邮电费、取暖费、差旅费、工会经费和公务用车运行维护费。</w:t>
      </w:r>
    </w:p>
    <w:p w14:paraId="12222FC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48E85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AA96A2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05912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415B6E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01617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2024年度财政拨款“三公”经费支出2.15万元，比上年减少1.09万元，下降33.64%，主要原因是：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单位本年</w:t>
      </w:r>
      <w:r>
        <w:rPr>
          <w:rFonts w:hint="eastAsia" w:ascii="仿宋_GB2312" w:eastAsia="仿宋_GB2312"/>
          <w:sz w:val="32"/>
          <w:szCs w:val="32"/>
          <w:lang w:eastAsia="zh-CN"/>
        </w:rPr>
        <w:t>上级检查次数减少，接待人次、批次减少，</w:t>
      </w:r>
      <w:r>
        <w:rPr>
          <w:rFonts w:hint="eastAsia" w:ascii="仿宋_GB2312" w:eastAsia="仿宋_GB2312"/>
          <w:sz w:val="32"/>
          <w:szCs w:val="32"/>
          <w:lang w:val="en-US" w:eastAsia="zh-CN"/>
        </w:rPr>
        <w:t>餐费</w:t>
      </w:r>
      <w:r>
        <w:rPr>
          <w:rFonts w:hint="eastAsia" w:ascii="仿宋_GB2312" w:eastAsia="仿宋_GB2312"/>
          <w:sz w:val="32"/>
          <w:szCs w:val="32"/>
          <w:lang w:eastAsia="zh-CN"/>
        </w:rPr>
        <w:t>减少</w:t>
      </w:r>
      <w:r>
        <w:rPr>
          <w:rFonts w:ascii="仿宋_GB2312" w:eastAsia="仿宋_GB2312"/>
          <w:sz w:val="32"/>
          <w:szCs w:val="32"/>
          <w:lang w:eastAsia="zh-CN"/>
        </w:rPr>
        <w:t>。其中：</w:t>
      </w:r>
      <w:bookmarkStart w:id="0" w:name="_GoBack"/>
      <w:bookmarkEnd w:id="0"/>
      <w:r>
        <w:rPr>
          <w:rFonts w:ascii="仿宋_GB2312" w:eastAsia="仿宋_GB2312"/>
          <w:sz w:val="32"/>
          <w:szCs w:val="32"/>
          <w:lang w:eastAsia="zh-CN"/>
        </w:rPr>
        <w:t>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；公务用车购置及运行维护费支出2.15万元，占100.00%，比上年减少0.86万元，下降28.57%，主要原因是：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；公务接待费支出0.00万元，占0.00%，比上年减少0.23万元，下降100%，主要原因是：单位本年</w:t>
      </w:r>
      <w:r>
        <w:rPr>
          <w:rFonts w:hint="eastAsia" w:ascii="仿宋_GB2312" w:eastAsia="仿宋_GB2312"/>
          <w:sz w:val="32"/>
          <w:szCs w:val="32"/>
          <w:lang w:eastAsia="zh-CN"/>
        </w:rPr>
        <w:t>上级检查次数减少，接待人次、批次减少，</w:t>
      </w:r>
      <w:r>
        <w:rPr>
          <w:rFonts w:hint="eastAsia" w:ascii="仿宋_GB2312" w:eastAsia="仿宋_GB2312"/>
          <w:sz w:val="32"/>
          <w:szCs w:val="32"/>
          <w:lang w:val="en-US" w:eastAsia="zh-CN"/>
        </w:rPr>
        <w:t>餐费</w:t>
      </w:r>
      <w:r>
        <w:rPr>
          <w:rFonts w:hint="eastAsia" w:ascii="仿宋_GB2312" w:eastAsia="仿宋_GB2312"/>
          <w:sz w:val="32"/>
          <w:szCs w:val="32"/>
          <w:lang w:eastAsia="zh-CN"/>
        </w:rPr>
        <w:t>减少</w:t>
      </w:r>
      <w:r>
        <w:rPr>
          <w:rFonts w:ascii="仿宋_GB2312" w:eastAsia="仿宋_GB2312"/>
          <w:sz w:val="32"/>
          <w:szCs w:val="32"/>
          <w:lang w:eastAsia="zh-CN"/>
        </w:rPr>
        <w:t>。</w:t>
      </w:r>
    </w:p>
    <w:p w14:paraId="2A935EE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2ADCC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108422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公务用车购置及运行维护费2.15万元，其中：公务用车购置费0.00万元，公务用车运行维护费2.15万元。公务用车运行维护费开支内容包括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。公务用车购置数0辆，公务用车保有量10辆。国有资产占用情况中固定资产车辆10辆，与公务用车保有量差异原因是：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383CE6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14:paraId="136AF3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与全年预算相比，财政拨款“三公”经费支出全年预算数2.15万元，决算数2.15万元，预决算差异率0.00%，主要原因是：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；公务用车运行维护费全年预算数2.15万元，决算数2.15万元，预决算差异率0.00%，主要原因是：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8FF441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3E3D1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5F4FF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2024年度中共木垒哈萨克自治县委员会政法委员会单位（行政单位和参照公务员法管理事业单位）机关运行经费支出15.29万元，比上年增加2.25万元，增长17.25%，主要原因是：单位本年</w:t>
      </w:r>
      <w:r>
        <w:rPr>
          <w:rFonts w:hint="eastAsia" w:ascii="仿宋_GB2312" w:eastAsia="仿宋_GB2312"/>
          <w:sz w:val="32"/>
          <w:szCs w:val="32"/>
          <w:lang w:eastAsia="zh-CN"/>
        </w:rPr>
        <w:t>办公费、电费、邮电费、差旅费增加</w:t>
      </w:r>
      <w:r>
        <w:rPr>
          <w:rFonts w:ascii="仿宋_GB2312" w:eastAsia="仿宋_GB2312"/>
          <w:sz w:val="32"/>
          <w:szCs w:val="32"/>
          <w:lang w:eastAsia="zh-CN"/>
        </w:rPr>
        <w:t>。</w:t>
      </w:r>
    </w:p>
    <w:p w14:paraId="730993C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1785F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2024年度政府采购支出总额3.32万元，其中：政府采购货物支出1.17万元、政府采购工程支出0.00万元、政府采购服务支出2.15万元。</w:t>
      </w:r>
    </w:p>
    <w:p w14:paraId="11E3D4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授予中小企业合同金额0.54万元，占政府采购支出总额的16.27%，其中：授予小微企业合同金额0.54万元，占政府采购支出总额的16.27%。</w:t>
      </w:r>
    </w:p>
    <w:p w14:paraId="6C4FF41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525377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10辆，价值142.01万元，其中：副部（省）级及以上领导用车0辆、主要负责人用车0辆、机要通信用车0辆、应急保障用车4辆、执法执勤用车0辆、特种专业技术用车0辆、离退休干部服务用车0辆、其他用车6辆，其他用车主要是：国防安全工作用车;单价100万元（含）以上设备（不含车辆）0台（套）。</w:t>
      </w:r>
    </w:p>
    <w:p w14:paraId="6718D06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DFF26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根据预算绩效管理要求，本单位2024年度预算绩效管理形成整体支出绩效自评表1个，全年预算总额3,266.93万元，实际执行总额3,266.93万元；预算绩效评价项目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w:t>
      </w:r>
      <w:r>
        <w:rPr>
          <w:rFonts w:hint="eastAsia" w:ascii="仿宋_GB2312" w:eastAsia="仿宋_GB2312"/>
          <w:sz w:val="32"/>
          <w:szCs w:val="32"/>
          <w:lang w:eastAsia="zh-CN"/>
        </w:rPr>
        <w:t>0</w:t>
      </w:r>
      <w:r>
        <w:rPr>
          <w:rFonts w:ascii="仿宋_GB2312" w:eastAsia="仿宋_GB2312"/>
          <w:sz w:val="32"/>
          <w:szCs w:val="32"/>
          <w:lang w:eastAsia="zh-CN"/>
        </w:rPr>
        <w:t>.00万元。预算绩效管理取得的成效：一是有效提升单位管理管控能力水平，加强BJ管理管控手段；二是确保专项资金有效使用，保障资金安全。发现的问题及原因：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一是进一步加强对项目管理人员技能的培训，组织、参加项目相关理论知识培训班；二是单位各部门要提早报告当年的主要工作经费预算和安排，确保资金及时落实到位，进一步按照国家相关政策，积极主动联系财政部门，根据相关财务规章制度规定加强资金使用管理，确保资金用到实处，工作有序的开展，加强自身建设，提高服务能力。通过分析评价，发现问题及时督促整改。具体附部门整体支出绩效自评表。</w:t>
      </w:r>
    </w:p>
    <w:p w14:paraId="006B5F9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23FAE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14:paraId="730B6BB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025957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CE4728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中共木垒哈萨克自治县委员会政法委员会</w:t>
            </w:r>
          </w:p>
        </w:tc>
      </w:tr>
      <w:tr w14:paraId="14D9F0BA">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830BCF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0CE86C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E1576D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87C8A7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2CD9D7B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3C348BE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6E8C8C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B6B77A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7142FE6">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F4C5B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452F060">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CDC715D">
            <w:pPr>
              <w:jc w:val="center"/>
              <w:rPr>
                <w:rFonts w:hint="eastAsia" w:ascii="宋体" w:hAnsi="宋体" w:eastAsia="宋体" w:cs="宋体"/>
                <w:sz w:val="18"/>
                <w:szCs w:val="18"/>
              </w:rPr>
            </w:pPr>
            <w:r>
              <w:rPr>
                <w:rFonts w:hint="eastAsia" w:ascii="宋体" w:hAnsi="宋体" w:eastAsia="宋体" w:cs="宋体"/>
                <w:sz w:val="18"/>
                <w:szCs w:val="18"/>
              </w:rPr>
              <w:t>940.00</w:t>
            </w:r>
          </w:p>
        </w:tc>
        <w:tc>
          <w:tcPr>
            <w:tcW w:w="1276" w:type="dxa"/>
            <w:tcBorders>
              <w:top w:val="nil"/>
              <w:left w:val="nil"/>
              <w:bottom w:val="single" w:color="auto" w:sz="4" w:space="0"/>
              <w:right w:val="single" w:color="auto" w:sz="4" w:space="0"/>
            </w:tcBorders>
            <w:vAlign w:val="center"/>
          </w:tcPr>
          <w:p w14:paraId="7FF5B221">
            <w:pPr>
              <w:jc w:val="center"/>
              <w:rPr>
                <w:rFonts w:hint="eastAsia" w:ascii="宋体" w:hAnsi="宋体" w:eastAsia="宋体" w:cs="宋体"/>
                <w:sz w:val="18"/>
                <w:szCs w:val="18"/>
              </w:rPr>
            </w:pPr>
            <w:r>
              <w:rPr>
                <w:rFonts w:hint="eastAsia" w:ascii="宋体" w:hAnsi="宋体" w:eastAsia="宋体" w:cs="宋体"/>
                <w:sz w:val="18"/>
                <w:szCs w:val="18"/>
              </w:rPr>
              <w:t>1,655.77</w:t>
            </w:r>
          </w:p>
        </w:tc>
        <w:tc>
          <w:tcPr>
            <w:tcW w:w="1842" w:type="dxa"/>
            <w:tcBorders>
              <w:top w:val="nil"/>
              <w:left w:val="nil"/>
              <w:bottom w:val="single" w:color="auto" w:sz="4" w:space="0"/>
              <w:right w:val="single" w:color="auto" w:sz="4" w:space="0"/>
            </w:tcBorders>
            <w:vAlign w:val="center"/>
          </w:tcPr>
          <w:p w14:paraId="0FBFA8C8">
            <w:pPr>
              <w:jc w:val="center"/>
              <w:rPr>
                <w:rFonts w:hint="eastAsia" w:ascii="宋体" w:hAnsi="宋体" w:eastAsia="宋体" w:cs="宋体"/>
                <w:sz w:val="18"/>
                <w:szCs w:val="18"/>
              </w:rPr>
            </w:pPr>
            <w:r>
              <w:rPr>
                <w:rFonts w:hint="eastAsia" w:ascii="宋体" w:hAnsi="宋体" w:eastAsia="宋体" w:cs="宋体"/>
                <w:sz w:val="18"/>
                <w:szCs w:val="18"/>
              </w:rPr>
              <w:t>1,655.77</w:t>
            </w:r>
          </w:p>
        </w:tc>
        <w:tc>
          <w:tcPr>
            <w:tcW w:w="993" w:type="dxa"/>
            <w:tcBorders>
              <w:top w:val="nil"/>
              <w:left w:val="nil"/>
              <w:bottom w:val="single" w:color="auto" w:sz="4" w:space="0"/>
              <w:right w:val="single" w:color="auto" w:sz="4" w:space="0"/>
            </w:tcBorders>
            <w:vAlign w:val="center"/>
          </w:tcPr>
          <w:p w14:paraId="46BABFD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55DB9D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7AF9C82">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09E271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7E4A0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EA75E3">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4B957A9">
            <w:pPr>
              <w:jc w:val="center"/>
              <w:rPr>
                <w:rFonts w:hint="eastAsia" w:ascii="宋体" w:hAnsi="宋体" w:eastAsia="宋体" w:cs="宋体"/>
                <w:sz w:val="18"/>
                <w:szCs w:val="18"/>
              </w:rPr>
            </w:pPr>
            <w:r>
              <w:rPr>
                <w:rFonts w:hint="eastAsia" w:ascii="宋体" w:hAnsi="宋体" w:eastAsia="宋体" w:cs="宋体"/>
                <w:sz w:val="18"/>
                <w:szCs w:val="18"/>
              </w:rPr>
              <w:t>1,001.80</w:t>
            </w:r>
          </w:p>
        </w:tc>
        <w:tc>
          <w:tcPr>
            <w:tcW w:w="1276" w:type="dxa"/>
            <w:tcBorders>
              <w:top w:val="nil"/>
              <w:left w:val="nil"/>
              <w:bottom w:val="single" w:color="auto" w:sz="4" w:space="0"/>
              <w:right w:val="single" w:color="auto" w:sz="4" w:space="0"/>
            </w:tcBorders>
            <w:vAlign w:val="center"/>
          </w:tcPr>
          <w:p w14:paraId="0564D234">
            <w:pPr>
              <w:jc w:val="center"/>
              <w:rPr>
                <w:rFonts w:hint="eastAsia" w:ascii="宋体" w:hAnsi="宋体" w:eastAsia="宋体" w:cs="宋体"/>
                <w:sz w:val="18"/>
                <w:szCs w:val="18"/>
              </w:rPr>
            </w:pPr>
            <w:r>
              <w:rPr>
                <w:rFonts w:hint="eastAsia" w:ascii="宋体" w:hAnsi="宋体" w:eastAsia="宋体" w:cs="宋体"/>
                <w:sz w:val="18"/>
                <w:szCs w:val="18"/>
              </w:rPr>
              <w:t>1,605.16</w:t>
            </w:r>
          </w:p>
        </w:tc>
        <w:tc>
          <w:tcPr>
            <w:tcW w:w="1842" w:type="dxa"/>
            <w:tcBorders>
              <w:top w:val="nil"/>
              <w:left w:val="nil"/>
              <w:bottom w:val="single" w:color="auto" w:sz="4" w:space="0"/>
              <w:right w:val="single" w:color="auto" w:sz="4" w:space="0"/>
            </w:tcBorders>
            <w:vAlign w:val="center"/>
          </w:tcPr>
          <w:p w14:paraId="07E0C646">
            <w:pPr>
              <w:jc w:val="center"/>
              <w:rPr>
                <w:rFonts w:hint="eastAsia" w:ascii="宋体" w:hAnsi="宋体" w:eastAsia="宋体" w:cs="宋体"/>
                <w:sz w:val="18"/>
                <w:szCs w:val="18"/>
              </w:rPr>
            </w:pPr>
            <w:r>
              <w:rPr>
                <w:rFonts w:hint="eastAsia" w:ascii="宋体" w:hAnsi="宋体" w:eastAsia="宋体" w:cs="宋体"/>
                <w:sz w:val="18"/>
                <w:szCs w:val="18"/>
              </w:rPr>
              <w:t>1,605.16</w:t>
            </w:r>
          </w:p>
        </w:tc>
        <w:tc>
          <w:tcPr>
            <w:tcW w:w="993" w:type="dxa"/>
            <w:tcBorders>
              <w:top w:val="nil"/>
              <w:left w:val="nil"/>
              <w:bottom w:val="single" w:color="auto" w:sz="4" w:space="0"/>
              <w:right w:val="single" w:color="auto" w:sz="4" w:space="0"/>
            </w:tcBorders>
            <w:vAlign w:val="center"/>
          </w:tcPr>
          <w:p w14:paraId="5523137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DADAFB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B3BCFC2">
            <w:pPr>
              <w:jc w:val="center"/>
              <w:rPr>
                <w:rFonts w:hint="eastAsia" w:ascii="宋体" w:hAnsi="宋体" w:eastAsia="宋体" w:cs="宋体"/>
                <w:sz w:val="18"/>
                <w:szCs w:val="18"/>
              </w:rPr>
            </w:pPr>
            <w:r>
              <w:rPr>
                <w:rFonts w:hint="eastAsia" w:ascii="宋体" w:hAnsi="宋体" w:eastAsia="宋体"/>
                <w:sz w:val="18"/>
                <w:szCs w:val="18"/>
              </w:rPr>
              <w:t>-</w:t>
            </w:r>
          </w:p>
        </w:tc>
      </w:tr>
      <w:tr w14:paraId="640A6913">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4F2A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E23F51A">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47EB545">
            <w:pPr>
              <w:jc w:val="center"/>
              <w:rPr>
                <w:rFonts w:hint="eastAsia" w:ascii="宋体" w:hAnsi="宋体" w:eastAsia="宋体" w:cs="宋体"/>
                <w:sz w:val="18"/>
                <w:szCs w:val="18"/>
              </w:rPr>
            </w:pPr>
            <w:r>
              <w:rPr>
                <w:rFonts w:hint="eastAsia" w:ascii="宋体" w:hAnsi="宋体" w:eastAsia="宋体" w:cs="宋体"/>
                <w:sz w:val="18"/>
                <w:szCs w:val="18"/>
              </w:rPr>
              <w:t>160.00</w:t>
            </w:r>
          </w:p>
        </w:tc>
        <w:tc>
          <w:tcPr>
            <w:tcW w:w="1276" w:type="dxa"/>
            <w:tcBorders>
              <w:top w:val="nil"/>
              <w:left w:val="nil"/>
              <w:bottom w:val="single" w:color="auto" w:sz="4" w:space="0"/>
              <w:right w:val="single" w:color="auto" w:sz="4" w:space="0"/>
            </w:tcBorders>
            <w:vAlign w:val="center"/>
          </w:tcPr>
          <w:p w14:paraId="6BFCF533">
            <w:pPr>
              <w:jc w:val="center"/>
              <w:rPr>
                <w:rFonts w:hint="eastAsia" w:ascii="宋体" w:hAnsi="宋体" w:eastAsia="宋体" w:cs="宋体"/>
                <w:sz w:val="18"/>
                <w:szCs w:val="18"/>
              </w:rPr>
            </w:pPr>
            <w:r>
              <w:rPr>
                <w:rFonts w:hint="eastAsia" w:ascii="宋体" w:hAnsi="宋体" w:eastAsia="宋体" w:cs="宋体"/>
                <w:sz w:val="18"/>
                <w:szCs w:val="18"/>
              </w:rPr>
              <w:t>6.00</w:t>
            </w:r>
          </w:p>
        </w:tc>
        <w:tc>
          <w:tcPr>
            <w:tcW w:w="1842" w:type="dxa"/>
            <w:tcBorders>
              <w:top w:val="nil"/>
              <w:left w:val="nil"/>
              <w:bottom w:val="single" w:color="auto" w:sz="4" w:space="0"/>
              <w:right w:val="single" w:color="auto" w:sz="4" w:space="0"/>
            </w:tcBorders>
            <w:vAlign w:val="center"/>
          </w:tcPr>
          <w:p w14:paraId="62579D43">
            <w:pPr>
              <w:jc w:val="center"/>
              <w:rPr>
                <w:rFonts w:hint="eastAsia" w:ascii="宋体" w:hAnsi="宋体" w:eastAsia="宋体" w:cs="宋体"/>
                <w:sz w:val="18"/>
                <w:szCs w:val="18"/>
              </w:rPr>
            </w:pPr>
            <w:r>
              <w:rPr>
                <w:rFonts w:hint="eastAsia" w:ascii="宋体" w:hAnsi="宋体" w:eastAsia="宋体" w:cs="宋体"/>
                <w:sz w:val="18"/>
                <w:szCs w:val="18"/>
              </w:rPr>
              <w:t>6.00</w:t>
            </w:r>
          </w:p>
        </w:tc>
        <w:tc>
          <w:tcPr>
            <w:tcW w:w="993" w:type="dxa"/>
            <w:tcBorders>
              <w:top w:val="nil"/>
              <w:left w:val="nil"/>
              <w:bottom w:val="single" w:color="auto" w:sz="4" w:space="0"/>
              <w:right w:val="single" w:color="auto" w:sz="4" w:space="0"/>
            </w:tcBorders>
            <w:vAlign w:val="center"/>
          </w:tcPr>
          <w:p w14:paraId="5638F75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276BDC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05BFD20">
            <w:pPr>
              <w:jc w:val="center"/>
              <w:rPr>
                <w:rFonts w:hint="eastAsia" w:ascii="宋体" w:hAnsi="宋体" w:eastAsia="宋体" w:cs="宋体"/>
                <w:sz w:val="18"/>
                <w:szCs w:val="18"/>
              </w:rPr>
            </w:pPr>
            <w:r>
              <w:rPr>
                <w:rFonts w:hint="eastAsia" w:ascii="宋体" w:hAnsi="宋体" w:eastAsia="宋体"/>
                <w:sz w:val="18"/>
                <w:szCs w:val="18"/>
              </w:rPr>
              <w:t>-</w:t>
            </w:r>
          </w:p>
        </w:tc>
      </w:tr>
      <w:tr w14:paraId="1FB80CF8">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6DDD6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7D4EA40">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1E2B8E11">
            <w:pPr>
              <w:jc w:val="center"/>
              <w:rPr>
                <w:rFonts w:hint="eastAsia" w:ascii="宋体" w:hAnsi="宋体" w:eastAsia="宋体" w:cs="宋体"/>
                <w:sz w:val="18"/>
                <w:szCs w:val="18"/>
              </w:rPr>
            </w:pPr>
            <w:r>
              <w:rPr>
                <w:rFonts w:hint="eastAsia" w:ascii="宋体" w:hAnsi="宋体" w:eastAsia="宋体" w:cs="宋体"/>
                <w:sz w:val="18"/>
                <w:szCs w:val="18"/>
              </w:rPr>
              <w:t>2,101.80</w:t>
            </w:r>
          </w:p>
        </w:tc>
        <w:tc>
          <w:tcPr>
            <w:tcW w:w="1276" w:type="dxa"/>
            <w:tcBorders>
              <w:top w:val="nil"/>
              <w:left w:val="nil"/>
              <w:bottom w:val="single" w:color="auto" w:sz="4" w:space="0"/>
              <w:right w:val="single" w:color="auto" w:sz="4" w:space="0"/>
            </w:tcBorders>
            <w:vAlign w:val="center"/>
          </w:tcPr>
          <w:p w14:paraId="07F5DC79">
            <w:pPr>
              <w:jc w:val="center"/>
              <w:rPr>
                <w:rFonts w:hint="eastAsia" w:ascii="宋体" w:hAnsi="宋体" w:eastAsia="宋体" w:cs="宋体"/>
                <w:sz w:val="18"/>
                <w:szCs w:val="18"/>
              </w:rPr>
            </w:pPr>
            <w:r>
              <w:rPr>
                <w:rFonts w:hint="eastAsia" w:ascii="宋体" w:hAnsi="宋体" w:eastAsia="宋体" w:cs="宋体"/>
                <w:sz w:val="18"/>
                <w:szCs w:val="18"/>
              </w:rPr>
              <w:t>3,266.93</w:t>
            </w:r>
          </w:p>
        </w:tc>
        <w:tc>
          <w:tcPr>
            <w:tcW w:w="1842" w:type="dxa"/>
            <w:tcBorders>
              <w:top w:val="nil"/>
              <w:left w:val="nil"/>
              <w:bottom w:val="single" w:color="auto" w:sz="4" w:space="0"/>
              <w:right w:val="single" w:color="auto" w:sz="4" w:space="0"/>
            </w:tcBorders>
            <w:vAlign w:val="center"/>
          </w:tcPr>
          <w:p w14:paraId="7E17CD91">
            <w:pPr>
              <w:jc w:val="center"/>
              <w:rPr>
                <w:rFonts w:hint="eastAsia" w:ascii="宋体" w:hAnsi="宋体" w:eastAsia="宋体" w:cs="宋体"/>
                <w:sz w:val="18"/>
                <w:szCs w:val="18"/>
              </w:rPr>
            </w:pPr>
            <w:r>
              <w:rPr>
                <w:rFonts w:hint="eastAsia" w:ascii="宋体" w:hAnsi="宋体" w:eastAsia="宋体" w:cs="宋体"/>
                <w:sz w:val="18"/>
                <w:szCs w:val="18"/>
              </w:rPr>
              <w:t>3,266.93</w:t>
            </w:r>
          </w:p>
        </w:tc>
        <w:tc>
          <w:tcPr>
            <w:tcW w:w="993" w:type="dxa"/>
            <w:tcBorders>
              <w:top w:val="nil"/>
              <w:left w:val="nil"/>
              <w:bottom w:val="single" w:color="auto" w:sz="4" w:space="0"/>
              <w:right w:val="single" w:color="auto" w:sz="4" w:space="0"/>
            </w:tcBorders>
            <w:vAlign w:val="center"/>
          </w:tcPr>
          <w:p w14:paraId="72363C0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5AA625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48A7BB2">
            <w:pPr>
              <w:jc w:val="center"/>
              <w:rPr>
                <w:rFonts w:hint="eastAsia" w:ascii="宋体" w:hAnsi="宋体" w:eastAsia="宋体" w:cs="宋体"/>
                <w:sz w:val="18"/>
                <w:szCs w:val="18"/>
              </w:rPr>
            </w:pPr>
            <w:r>
              <w:rPr>
                <w:rFonts w:hint="eastAsia" w:ascii="宋体" w:hAnsi="宋体" w:eastAsia="宋体" w:cs="宋体"/>
                <w:sz w:val="18"/>
                <w:szCs w:val="18"/>
              </w:rPr>
              <w:t>-</w:t>
            </w:r>
          </w:p>
        </w:tc>
      </w:tr>
      <w:tr w14:paraId="29F7C16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2D64D7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268055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BA0916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A90A20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C2D50C">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D73FE4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委员会政法委员会主要任务是宏观指导、协调、监督、检查审判机关、检察机关、公安机关、司法行政机关等部门开展工作，维护社会稳定；大力支持和严格监督政法各部门依法行使职权，指导和协调执法各部门在依法互相制约的同时密切配合，督促、推动大案要案的查处工作，研究和讨论有争议的重大疑难案件；掌握全县社会治安综合治理情况，制定综合治理工作计划和安排阶段性工作，督促落实综合治理各项措施；调查掌握社会治安综合治理方面的新情况、新问题，研究有关方针、政策和贯彻措施并提出建议；指导各乡镇及县综治委各成员单位开展综合治理工作；安排部署、检查、督促社会治安综合治理宣传工作。加强组织、指导有关部门开展政法、综治宣传工作，定期检查、指导社会治安综合治理工作，保障政法委整体工作正常运行；</w:t>
            </w:r>
          </w:p>
        </w:tc>
        <w:tc>
          <w:tcPr>
            <w:tcW w:w="4547" w:type="dxa"/>
            <w:gridSpan w:val="4"/>
            <w:tcBorders>
              <w:top w:val="single" w:color="auto" w:sz="4" w:space="0"/>
              <w:left w:val="nil"/>
              <w:bottom w:val="single" w:color="auto" w:sz="4" w:space="0"/>
              <w:right w:val="single" w:color="auto" w:sz="4" w:space="0"/>
            </w:tcBorders>
          </w:tcPr>
          <w:p w14:paraId="15EEF098">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如下工作：检查指导平安建设工作全年次数6次，开展感恩教育宣讲次数12次，政治轮训次数1次，执法监督检查次数1次，纪律作风巡查次数1次。政法工作宣传信息上报篇数40篇，开展党风廉政教育月活动次数5次，定期检查各单位工作全年次数10次。大力支持和严格监督政法各部门依法行使职权，指导和协调执法各部门在依法互相制约的同时密切配合，督促、推动大案要案的查处工作，研究和讨论有争议的重大疑难案件。</w:t>
            </w:r>
          </w:p>
        </w:tc>
      </w:tr>
      <w:tr w14:paraId="79A8B67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9A3CF5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C56015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A7D498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37BB13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4B4A62A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7FB741B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460C0E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7ED62DD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9B54FD5">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86BEF4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FC77C1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2F05D8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检查指导平安建设工作全年次数</w:t>
            </w:r>
          </w:p>
        </w:tc>
        <w:tc>
          <w:tcPr>
            <w:tcW w:w="1276" w:type="dxa"/>
            <w:tcBorders>
              <w:top w:val="nil"/>
              <w:left w:val="nil"/>
              <w:bottom w:val="single" w:color="auto" w:sz="4" w:space="0"/>
              <w:right w:val="single" w:color="auto" w:sz="4" w:space="0"/>
            </w:tcBorders>
            <w:noWrap/>
            <w:vAlign w:val="center"/>
          </w:tcPr>
          <w:p w14:paraId="3A405EA8">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842" w:type="dxa"/>
            <w:tcBorders>
              <w:top w:val="nil"/>
              <w:left w:val="nil"/>
              <w:bottom w:val="single" w:color="auto" w:sz="4" w:space="0"/>
              <w:right w:val="single" w:color="auto" w:sz="4" w:space="0"/>
            </w:tcBorders>
            <w:noWrap/>
            <w:vAlign w:val="center"/>
          </w:tcPr>
          <w:p w14:paraId="527C145E">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木垒县委ZFW2024年工作计划</w:t>
            </w:r>
          </w:p>
        </w:tc>
        <w:tc>
          <w:tcPr>
            <w:tcW w:w="993" w:type="dxa"/>
            <w:tcBorders>
              <w:top w:val="nil"/>
              <w:left w:val="nil"/>
              <w:bottom w:val="single" w:color="auto" w:sz="4" w:space="0"/>
              <w:right w:val="single" w:color="auto" w:sz="4" w:space="0"/>
            </w:tcBorders>
            <w:noWrap/>
            <w:vAlign w:val="center"/>
          </w:tcPr>
          <w:p w14:paraId="7D2642F8">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3FE428B8">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720" w:type="dxa"/>
            <w:tcBorders>
              <w:top w:val="nil"/>
              <w:left w:val="nil"/>
              <w:bottom w:val="single" w:color="auto" w:sz="4" w:space="0"/>
              <w:right w:val="single" w:color="auto" w:sz="4" w:space="0"/>
            </w:tcBorders>
            <w:noWrap/>
            <w:vAlign w:val="center"/>
          </w:tcPr>
          <w:p w14:paraId="2EFAE1CD">
            <w:pPr>
              <w:jc w:val="center"/>
              <w:rPr>
                <w:rFonts w:hint="eastAsia" w:ascii="宋体" w:hAnsi="宋体" w:eastAsia="宋体" w:cs="宋体"/>
                <w:sz w:val="18"/>
                <w:szCs w:val="18"/>
              </w:rPr>
            </w:pPr>
            <w:r>
              <w:rPr>
                <w:rFonts w:hint="eastAsia" w:ascii="宋体" w:hAnsi="宋体" w:eastAsia="宋体" w:cs="宋体"/>
                <w:sz w:val="18"/>
                <w:szCs w:val="18"/>
              </w:rPr>
              <w:t>15</w:t>
            </w:r>
          </w:p>
        </w:tc>
      </w:tr>
      <w:tr w14:paraId="6A9668F9">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BC4A0D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15AC7E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2B4799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开展感恩教育宣讲次数</w:t>
            </w:r>
          </w:p>
        </w:tc>
        <w:tc>
          <w:tcPr>
            <w:tcW w:w="1276" w:type="dxa"/>
            <w:tcBorders>
              <w:top w:val="nil"/>
              <w:left w:val="nil"/>
              <w:bottom w:val="single" w:color="auto" w:sz="4" w:space="0"/>
              <w:right w:val="single" w:color="auto" w:sz="4" w:space="0"/>
            </w:tcBorders>
            <w:noWrap/>
            <w:vAlign w:val="center"/>
          </w:tcPr>
          <w:p w14:paraId="20A922AC">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842" w:type="dxa"/>
            <w:tcBorders>
              <w:top w:val="nil"/>
              <w:left w:val="nil"/>
              <w:bottom w:val="single" w:color="auto" w:sz="4" w:space="0"/>
              <w:right w:val="single" w:color="auto" w:sz="4" w:space="0"/>
            </w:tcBorders>
            <w:noWrap/>
            <w:vAlign w:val="center"/>
          </w:tcPr>
          <w:p w14:paraId="13A3D64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木垒县委ZFW2024年工作计划</w:t>
            </w:r>
          </w:p>
        </w:tc>
        <w:tc>
          <w:tcPr>
            <w:tcW w:w="993" w:type="dxa"/>
            <w:tcBorders>
              <w:top w:val="nil"/>
              <w:left w:val="nil"/>
              <w:bottom w:val="single" w:color="auto" w:sz="4" w:space="0"/>
              <w:right w:val="single" w:color="auto" w:sz="4" w:space="0"/>
            </w:tcBorders>
            <w:noWrap/>
            <w:vAlign w:val="center"/>
          </w:tcPr>
          <w:p w14:paraId="0F60720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020369A3">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14:paraId="57F845B0">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B1E7771">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74608D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4CE585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B2067A3">
            <w:pPr>
              <w:jc w:val="center"/>
              <w:rPr>
                <w:rFonts w:hint="eastAsia" w:ascii="宋体" w:hAnsi="宋体" w:eastAsia="宋体" w:cs="宋体"/>
                <w:sz w:val="18"/>
                <w:szCs w:val="18"/>
              </w:rPr>
            </w:pPr>
            <w:r>
              <w:rPr>
                <w:rFonts w:hint="eastAsia" w:ascii="宋体" w:hAnsi="宋体" w:eastAsia="宋体" w:cs="宋体"/>
                <w:sz w:val="18"/>
                <w:szCs w:val="18"/>
              </w:rPr>
              <w:t>政治轮训次数</w:t>
            </w:r>
          </w:p>
        </w:tc>
        <w:tc>
          <w:tcPr>
            <w:tcW w:w="1276" w:type="dxa"/>
            <w:tcBorders>
              <w:top w:val="nil"/>
              <w:left w:val="nil"/>
              <w:bottom w:val="single" w:color="auto" w:sz="4" w:space="0"/>
              <w:right w:val="single" w:color="auto" w:sz="4" w:space="0"/>
            </w:tcBorders>
            <w:noWrap/>
            <w:vAlign w:val="center"/>
          </w:tcPr>
          <w:p w14:paraId="6534A41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842" w:type="dxa"/>
            <w:tcBorders>
              <w:top w:val="nil"/>
              <w:left w:val="nil"/>
              <w:bottom w:val="single" w:color="auto" w:sz="4" w:space="0"/>
              <w:right w:val="single" w:color="auto" w:sz="4" w:space="0"/>
            </w:tcBorders>
            <w:noWrap/>
            <w:vAlign w:val="center"/>
          </w:tcPr>
          <w:p w14:paraId="2F88ECD0">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《中国共产党政法工作条例》</w:t>
            </w:r>
          </w:p>
        </w:tc>
        <w:tc>
          <w:tcPr>
            <w:tcW w:w="993" w:type="dxa"/>
            <w:tcBorders>
              <w:top w:val="nil"/>
              <w:left w:val="nil"/>
              <w:bottom w:val="single" w:color="auto" w:sz="4" w:space="0"/>
              <w:right w:val="single" w:color="auto" w:sz="4" w:space="0"/>
            </w:tcBorders>
            <w:noWrap/>
            <w:vAlign w:val="center"/>
          </w:tcPr>
          <w:p w14:paraId="32F1C03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7F67602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3BE0D37F">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551970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AD90EC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417E0C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315E908">
            <w:pPr>
              <w:jc w:val="center"/>
              <w:rPr>
                <w:rFonts w:hint="eastAsia" w:ascii="宋体" w:hAnsi="宋体" w:eastAsia="宋体" w:cs="宋体"/>
                <w:sz w:val="18"/>
                <w:szCs w:val="18"/>
              </w:rPr>
            </w:pPr>
            <w:r>
              <w:rPr>
                <w:rFonts w:hint="eastAsia" w:ascii="宋体" w:hAnsi="宋体" w:eastAsia="宋体" w:cs="宋体"/>
                <w:sz w:val="18"/>
                <w:szCs w:val="18"/>
              </w:rPr>
              <w:t>执法监督检查次数</w:t>
            </w:r>
          </w:p>
        </w:tc>
        <w:tc>
          <w:tcPr>
            <w:tcW w:w="1276" w:type="dxa"/>
            <w:tcBorders>
              <w:top w:val="nil"/>
              <w:left w:val="nil"/>
              <w:bottom w:val="single" w:color="auto" w:sz="4" w:space="0"/>
              <w:right w:val="single" w:color="auto" w:sz="4" w:space="0"/>
            </w:tcBorders>
            <w:noWrap/>
            <w:vAlign w:val="center"/>
          </w:tcPr>
          <w:p w14:paraId="2A99DC75">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842" w:type="dxa"/>
            <w:tcBorders>
              <w:top w:val="nil"/>
              <w:left w:val="nil"/>
              <w:bottom w:val="single" w:color="auto" w:sz="4" w:space="0"/>
              <w:right w:val="single" w:color="auto" w:sz="4" w:space="0"/>
            </w:tcBorders>
            <w:noWrap/>
            <w:vAlign w:val="center"/>
          </w:tcPr>
          <w:p w14:paraId="6BAB346A">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《中国共产党政法工作条例》</w:t>
            </w:r>
          </w:p>
        </w:tc>
        <w:tc>
          <w:tcPr>
            <w:tcW w:w="993" w:type="dxa"/>
            <w:tcBorders>
              <w:top w:val="nil"/>
              <w:left w:val="nil"/>
              <w:bottom w:val="single" w:color="auto" w:sz="4" w:space="0"/>
              <w:right w:val="single" w:color="auto" w:sz="4" w:space="0"/>
            </w:tcBorders>
            <w:noWrap/>
            <w:vAlign w:val="center"/>
          </w:tcPr>
          <w:p w14:paraId="2206C464">
            <w:pPr>
              <w:jc w:val="center"/>
              <w:rPr>
                <w:rFonts w:hint="eastAsia" w:ascii="宋体" w:hAnsi="宋体" w:eastAsia="宋体" w:cs="宋体"/>
                <w:sz w:val="18"/>
                <w:szCs w:val="18"/>
              </w:rPr>
            </w:pPr>
            <w:r>
              <w:rPr>
                <w:rFonts w:hint="eastAsia" w:ascii="宋体" w:hAnsi="宋体" w:eastAsia="宋体" w:cs="宋体"/>
                <w:sz w:val="18"/>
                <w:szCs w:val="18"/>
              </w:rPr>
              <w:t>12</w:t>
            </w:r>
          </w:p>
        </w:tc>
        <w:tc>
          <w:tcPr>
            <w:tcW w:w="992" w:type="dxa"/>
            <w:tcBorders>
              <w:top w:val="nil"/>
              <w:left w:val="nil"/>
              <w:bottom w:val="single" w:color="auto" w:sz="4" w:space="0"/>
              <w:right w:val="single" w:color="auto" w:sz="4" w:space="0"/>
            </w:tcBorders>
            <w:noWrap/>
            <w:vAlign w:val="center"/>
          </w:tcPr>
          <w:p w14:paraId="78A8E9CC">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031E1D2A">
            <w:pPr>
              <w:jc w:val="center"/>
              <w:rPr>
                <w:rFonts w:hint="eastAsia" w:ascii="宋体" w:hAnsi="宋体" w:eastAsia="宋体" w:cs="宋体"/>
                <w:sz w:val="18"/>
                <w:szCs w:val="18"/>
              </w:rPr>
            </w:pPr>
            <w:r>
              <w:rPr>
                <w:rFonts w:hint="eastAsia" w:ascii="宋体" w:hAnsi="宋体" w:eastAsia="宋体" w:cs="宋体"/>
                <w:sz w:val="18"/>
                <w:szCs w:val="18"/>
              </w:rPr>
              <w:t>12</w:t>
            </w:r>
          </w:p>
        </w:tc>
      </w:tr>
      <w:tr w14:paraId="37D8DC21">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61B6E9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56E642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70623EE">
            <w:pPr>
              <w:jc w:val="center"/>
              <w:rPr>
                <w:rFonts w:hint="eastAsia" w:ascii="宋体" w:hAnsi="宋体" w:eastAsia="宋体" w:cs="宋体"/>
                <w:sz w:val="18"/>
                <w:szCs w:val="18"/>
              </w:rPr>
            </w:pPr>
            <w:r>
              <w:rPr>
                <w:rFonts w:hint="eastAsia" w:ascii="宋体" w:hAnsi="宋体" w:eastAsia="宋体" w:cs="宋体"/>
                <w:sz w:val="18"/>
                <w:szCs w:val="18"/>
              </w:rPr>
              <w:t>纪律作风巡查次数</w:t>
            </w:r>
          </w:p>
        </w:tc>
        <w:tc>
          <w:tcPr>
            <w:tcW w:w="1276" w:type="dxa"/>
            <w:tcBorders>
              <w:top w:val="nil"/>
              <w:left w:val="nil"/>
              <w:bottom w:val="single" w:color="auto" w:sz="4" w:space="0"/>
              <w:right w:val="single" w:color="auto" w:sz="4" w:space="0"/>
            </w:tcBorders>
            <w:noWrap/>
            <w:vAlign w:val="center"/>
          </w:tcPr>
          <w:p w14:paraId="719D5EE3">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842" w:type="dxa"/>
            <w:tcBorders>
              <w:top w:val="nil"/>
              <w:left w:val="nil"/>
              <w:bottom w:val="single" w:color="auto" w:sz="4" w:space="0"/>
              <w:right w:val="single" w:color="auto" w:sz="4" w:space="0"/>
            </w:tcBorders>
            <w:noWrap/>
            <w:vAlign w:val="center"/>
          </w:tcPr>
          <w:p w14:paraId="3D4E2D37">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《中国共产党政法工作条例》</w:t>
            </w:r>
          </w:p>
        </w:tc>
        <w:tc>
          <w:tcPr>
            <w:tcW w:w="993" w:type="dxa"/>
            <w:tcBorders>
              <w:top w:val="nil"/>
              <w:left w:val="nil"/>
              <w:bottom w:val="single" w:color="auto" w:sz="4" w:space="0"/>
              <w:right w:val="single" w:color="auto" w:sz="4" w:space="0"/>
            </w:tcBorders>
            <w:noWrap/>
            <w:vAlign w:val="center"/>
          </w:tcPr>
          <w:p w14:paraId="7B296F7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7FA63C49">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2763B9B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15D31F3">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581A36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96554F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F7A7A2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政法工作宣传信息上报篇数</w:t>
            </w:r>
          </w:p>
        </w:tc>
        <w:tc>
          <w:tcPr>
            <w:tcW w:w="1276" w:type="dxa"/>
            <w:tcBorders>
              <w:top w:val="nil"/>
              <w:left w:val="nil"/>
              <w:bottom w:val="single" w:color="auto" w:sz="4" w:space="0"/>
              <w:right w:val="single" w:color="auto" w:sz="4" w:space="0"/>
            </w:tcBorders>
            <w:noWrap/>
            <w:vAlign w:val="center"/>
          </w:tcPr>
          <w:p w14:paraId="08ADEB64">
            <w:pPr>
              <w:jc w:val="center"/>
              <w:rPr>
                <w:rFonts w:hint="eastAsia" w:ascii="宋体" w:hAnsi="宋体" w:eastAsia="宋体" w:cs="宋体"/>
                <w:sz w:val="18"/>
                <w:szCs w:val="18"/>
              </w:rPr>
            </w:pPr>
            <w:r>
              <w:rPr>
                <w:rFonts w:hint="eastAsia" w:ascii="宋体" w:hAnsi="宋体" w:eastAsia="宋体" w:cs="宋体"/>
                <w:sz w:val="18"/>
                <w:szCs w:val="18"/>
              </w:rPr>
              <w:t>&gt;=40篇</w:t>
            </w:r>
          </w:p>
        </w:tc>
        <w:tc>
          <w:tcPr>
            <w:tcW w:w="1842" w:type="dxa"/>
            <w:tcBorders>
              <w:top w:val="nil"/>
              <w:left w:val="nil"/>
              <w:bottom w:val="single" w:color="auto" w:sz="4" w:space="0"/>
              <w:right w:val="single" w:color="auto" w:sz="4" w:space="0"/>
            </w:tcBorders>
            <w:noWrap/>
            <w:vAlign w:val="center"/>
          </w:tcPr>
          <w:p w14:paraId="132C030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木垒县委ZFW2024年工作计划</w:t>
            </w:r>
          </w:p>
        </w:tc>
        <w:tc>
          <w:tcPr>
            <w:tcW w:w="993" w:type="dxa"/>
            <w:tcBorders>
              <w:top w:val="nil"/>
              <w:left w:val="nil"/>
              <w:bottom w:val="single" w:color="auto" w:sz="4" w:space="0"/>
              <w:right w:val="single" w:color="auto" w:sz="4" w:space="0"/>
            </w:tcBorders>
            <w:noWrap/>
            <w:vAlign w:val="center"/>
          </w:tcPr>
          <w:p w14:paraId="1A7D7AD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5ADD51C8">
            <w:pPr>
              <w:jc w:val="center"/>
              <w:rPr>
                <w:rFonts w:hint="eastAsia" w:ascii="宋体" w:hAnsi="宋体" w:eastAsia="宋体" w:cs="宋体"/>
                <w:sz w:val="18"/>
                <w:szCs w:val="18"/>
              </w:rPr>
            </w:pPr>
            <w:r>
              <w:rPr>
                <w:rFonts w:hint="eastAsia" w:ascii="宋体" w:hAnsi="宋体" w:eastAsia="宋体" w:cs="宋体"/>
                <w:sz w:val="18"/>
                <w:szCs w:val="18"/>
              </w:rPr>
              <w:t>40篇</w:t>
            </w:r>
          </w:p>
        </w:tc>
        <w:tc>
          <w:tcPr>
            <w:tcW w:w="720" w:type="dxa"/>
            <w:tcBorders>
              <w:top w:val="nil"/>
              <w:left w:val="nil"/>
              <w:bottom w:val="single" w:color="auto" w:sz="4" w:space="0"/>
              <w:right w:val="single" w:color="auto" w:sz="4" w:space="0"/>
            </w:tcBorders>
            <w:noWrap/>
            <w:vAlign w:val="center"/>
          </w:tcPr>
          <w:p w14:paraId="779745C9">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F687AD4">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F51E98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479C1D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E0EC8B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开展党风廉政教育月活动次数</w:t>
            </w:r>
          </w:p>
        </w:tc>
        <w:tc>
          <w:tcPr>
            <w:tcW w:w="1276" w:type="dxa"/>
            <w:tcBorders>
              <w:top w:val="nil"/>
              <w:left w:val="nil"/>
              <w:bottom w:val="single" w:color="auto" w:sz="4" w:space="0"/>
              <w:right w:val="single" w:color="auto" w:sz="4" w:space="0"/>
            </w:tcBorders>
            <w:noWrap/>
            <w:vAlign w:val="center"/>
          </w:tcPr>
          <w:p w14:paraId="58364235">
            <w:pPr>
              <w:jc w:val="center"/>
              <w:rPr>
                <w:rFonts w:hint="eastAsia" w:ascii="宋体" w:hAnsi="宋体" w:eastAsia="宋体" w:cs="宋体"/>
                <w:sz w:val="18"/>
                <w:szCs w:val="18"/>
              </w:rPr>
            </w:pPr>
            <w:r>
              <w:rPr>
                <w:rFonts w:hint="eastAsia" w:ascii="宋体" w:hAnsi="宋体" w:eastAsia="宋体" w:cs="宋体"/>
                <w:sz w:val="18"/>
                <w:szCs w:val="18"/>
              </w:rPr>
              <w:t>&gt;=5次</w:t>
            </w:r>
          </w:p>
        </w:tc>
        <w:tc>
          <w:tcPr>
            <w:tcW w:w="1842" w:type="dxa"/>
            <w:tcBorders>
              <w:top w:val="nil"/>
              <w:left w:val="nil"/>
              <w:bottom w:val="single" w:color="auto" w:sz="4" w:space="0"/>
              <w:right w:val="single" w:color="auto" w:sz="4" w:space="0"/>
            </w:tcBorders>
            <w:noWrap/>
            <w:vAlign w:val="center"/>
          </w:tcPr>
          <w:p w14:paraId="3496DA86">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木垒县委ZFW2024年工作计划</w:t>
            </w:r>
          </w:p>
        </w:tc>
        <w:tc>
          <w:tcPr>
            <w:tcW w:w="993" w:type="dxa"/>
            <w:tcBorders>
              <w:top w:val="nil"/>
              <w:left w:val="nil"/>
              <w:bottom w:val="single" w:color="auto" w:sz="4" w:space="0"/>
              <w:right w:val="single" w:color="auto" w:sz="4" w:space="0"/>
            </w:tcBorders>
            <w:noWrap/>
            <w:vAlign w:val="center"/>
          </w:tcPr>
          <w:p w14:paraId="1A4A166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274A5173">
            <w:pPr>
              <w:jc w:val="center"/>
              <w:rPr>
                <w:rFonts w:hint="eastAsia" w:ascii="宋体" w:hAnsi="宋体" w:eastAsia="宋体" w:cs="宋体"/>
                <w:sz w:val="18"/>
                <w:szCs w:val="18"/>
              </w:rPr>
            </w:pPr>
            <w:r>
              <w:rPr>
                <w:rFonts w:hint="eastAsia" w:ascii="宋体" w:hAnsi="宋体" w:eastAsia="宋体" w:cs="宋体"/>
                <w:sz w:val="18"/>
                <w:szCs w:val="18"/>
              </w:rPr>
              <w:t>5次</w:t>
            </w:r>
          </w:p>
        </w:tc>
        <w:tc>
          <w:tcPr>
            <w:tcW w:w="720" w:type="dxa"/>
            <w:tcBorders>
              <w:top w:val="nil"/>
              <w:left w:val="nil"/>
              <w:bottom w:val="single" w:color="auto" w:sz="4" w:space="0"/>
              <w:right w:val="single" w:color="auto" w:sz="4" w:space="0"/>
            </w:tcBorders>
            <w:noWrap/>
            <w:vAlign w:val="center"/>
          </w:tcPr>
          <w:p w14:paraId="69236F0F">
            <w:pPr>
              <w:jc w:val="center"/>
              <w:rPr>
                <w:rFonts w:hint="eastAsia" w:ascii="宋体" w:hAnsi="宋体" w:eastAsia="宋体" w:cs="宋体"/>
                <w:sz w:val="18"/>
                <w:szCs w:val="18"/>
              </w:rPr>
            </w:pPr>
            <w:r>
              <w:rPr>
                <w:rFonts w:hint="eastAsia" w:ascii="宋体" w:hAnsi="宋体" w:eastAsia="宋体" w:cs="宋体"/>
                <w:sz w:val="18"/>
                <w:szCs w:val="18"/>
              </w:rPr>
              <w:t>10</w:t>
            </w:r>
          </w:p>
        </w:tc>
      </w:tr>
      <w:tr w14:paraId="4046F068">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63CCB7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55673C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A3F06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定期检查各单位工作全年次数</w:t>
            </w:r>
          </w:p>
        </w:tc>
        <w:tc>
          <w:tcPr>
            <w:tcW w:w="1276" w:type="dxa"/>
            <w:tcBorders>
              <w:top w:val="nil"/>
              <w:left w:val="nil"/>
              <w:bottom w:val="single" w:color="auto" w:sz="4" w:space="0"/>
              <w:right w:val="single" w:color="auto" w:sz="4" w:space="0"/>
            </w:tcBorders>
            <w:noWrap/>
            <w:vAlign w:val="center"/>
          </w:tcPr>
          <w:p w14:paraId="5C49B2B2">
            <w:pPr>
              <w:jc w:val="center"/>
              <w:rPr>
                <w:rFonts w:hint="eastAsia" w:ascii="宋体" w:hAnsi="宋体" w:eastAsia="宋体" w:cs="宋体"/>
                <w:sz w:val="18"/>
                <w:szCs w:val="18"/>
              </w:rPr>
            </w:pPr>
            <w:r>
              <w:rPr>
                <w:rFonts w:hint="eastAsia" w:ascii="宋体" w:hAnsi="宋体" w:eastAsia="宋体" w:cs="宋体"/>
                <w:sz w:val="18"/>
                <w:szCs w:val="18"/>
              </w:rPr>
              <w:t>&gt;=10次</w:t>
            </w:r>
          </w:p>
        </w:tc>
        <w:tc>
          <w:tcPr>
            <w:tcW w:w="1842" w:type="dxa"/>
            <w:tcBorders>
              <w:top w:val="nil"/>
              <w:left w:val="nil"/>
              <w:bottom w:val="single" w:color="auto" w:sz="4" w:space="0"/>
              <w:right w:val="single" w:color="auto" w:sz="4" w:space="0"/>
            </w:tcBorders>
            <w:noWrap/>
            <w:vAlign w:val="center"/>
          </w:tcPr>
          <w:p w14:paraId="12594171">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木垒县委ZFW2024年工作计划</w:t>
            </w:r>
          </w:p>
        </w:tc>
        <w:tc>
          <w:tcPr>
            <w:tcW w:w="993" w:type="dxa"/>
            <w:tcBorders>
              <w:top w:val="nil"/>
              <w:left w:val="nil"/>
              <w:bottom w:val="single" w:color="auto" w:sz="4" w:space="0"/>
              <w:right w:val="single" w:color="auto" w:sz="4" w:space="0"/>
            </w:tcBorders>
            <w:noWrap/>
            <w:vAlign w:val="center"/>
          </w:tcPr>
          <w:p w14:paraId="05303950">
            <w:pPr>
              <w:jc w:val="center"/>
              <w:rPr>
                <w:rFonts w:hint="eastAsia" w:ascii="宋体" w:hAnsi="宋体" w:eastAsia="宋体" w:cs="宋体"/>
                <w:sz w:val="18"/>
                <w:szCs w:val="18"/>
              </w:rPr>
            </w:pPr>
            <w:r>
              <w:rPr>
                <w:rFonts w:hint="eastAsia" w:ascii="宋体" w:hAnsi="宋体" w:eastAsia="宋体" w:cs="宋体"/>
                <w:sz w:val="18"/>
                <w:szCs w:val="18"/>
              </w:rPr>
              <w:t>13</w:t>
            </w:r>
          </w:p>
        </w:tc>
        <w:tc>
          <w:tcPr>
            <w:tcW w:w="992" w:type="dxa"/>
            <w:tcBorders>
              <w:top w:val="nil"/>
              <w:left w:val="nil"/>
              <w:bottom w:val="single" w:color="auto" w:sz="4" w:space="0"/>
              <w:right w:val="single" w:color="auto" w:sz="4" w:space="0"/>
            </w:tcBorders>
            <w:noWrap/>
            <w:vAlign w:val="center"/>
          </w:tcPr>
          <w:p w14:paraId="26135A73">
            <w:pPr>
              <w:jc w:val="center"/>
              <w:rPr>
                <w:rFonts w:hint="eastAsia" w:ascii="宋体" w:hAnsi="宋体" w:eastAsia="宋体" w:cs="宋体"/>
                <w:sz w:val="18"/>
                <w:szCs w:val="18"/>
              </w:rPr>
            </w:pPr>
            <w:r>
              <w:rPr>
                <w:rFonts w:hint="eastAsia" w:ascii="宋体" w:hAnsi="宋体" w:eastAsia="宋体" w:cs="宋体"/>
                <w:sz w:val="18"/>
                <w:szCs w:val="18"/>
              </w:rPr>
              <w:t>10次</w:t>
            </w:r>
          </w:p>
        </w:tc>
        <w:tc>
          <w:tcPr>
            <w:tcW w:w="720" w:type="dxa"/>
            <w:tcBorders>
              <w:top w:val="nil"/>
              <w:left w:val="nil"/>
              <w:bottom w:val="single" w:color="auto" w:sz="4" w:space="0"/>
              <w:right w:val="single" w:color="auto" w:sz="4" w:space="0"/>
            </w:tcBorders>
            <w:noWrap/>
            <w:vAlign w:val="center"/>
          </w:tcPr>
          <w:p w14:paraId="4F81C3F2">
            <w:pPr>
              <w:jc w:val="center"/>
              <w:rPr>
                <w:rFonts w:hint="eastAsia" w:ascii="宋体" w:hAnsi="宋体" w:eastAsia="宋体" w:cs="宋体"/>
                <w:sz w:val="18"/>
                <w:szCs w:val="18"/>
              </w:rPr>
            </w:pPr>
            <w:r>
              <w:rPr>
                <w:rFonts w:hint="eastAsia" w:ascii="宋体" w:hAnsi="宋体" w:eastAsia="宋体" w:cs="宋体"/>
                <w:sz w:val="18"/>
                <w:szCs w:val="18"/>
              </w:rPr>
              <w:t>13</w:t>
            </w:r>
          </w:p>
        </w:tc>
      </w:tr>
    </w:tbl>
    <w:p w14:paraId="7C81A948">
      <w:pPr>
        <w:spacing w:after="0" w:line="240" w:lineRule="auto"/>
        <w:ind w:firstLine="640" w:firstLineChars="200"/>
        <w:jc w:val="both"/>
        <w:rPr>
          <w:rFonts w:ascii="仿宋_GB2312" w:eastAsia="仿宋_GB2312"/>
          <w:sz w:val="32"/>
          <w:szCs w:val="32"/>
          <w:lang w:eastAsia="zh-CN"/>
        </w:rPr>
      </w:pPr>
    </w:p>
    <w:p w14:paraId="154837C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E8F9F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6EDDBBC">
      <w:pPr>
        <w:spacing w:after="0" w:line="240" w:lineRule="auto"/>
        <w:ind w:firstLine="640" w:firstLineChars="200"/>
        <w:rPr>
          <w:rFonts w:ascii="仿宋_GB2312" w:eastAsia="仿宋_GB2312"/>
          <w:sz w:val="32"/>
          <w:szCs w:val="32"/>
          <w:lang w:eastAsia="zh-CN"/>
        </w:rPr>
      </w:pPr>
    </w:p>
    <w:p w14:paraId="5E1388FF">
      <w:pPr>
        <w:rPr>
          <w:lang w:eastAsia="zh-CN"/>
        </w:rPr>
      </w:pPr>
      <w:r>
        <w:rPr>
          <w:sz w:val="0"/>
          <w:szCs w:val="0"/>
          <w:lang w:eastAsia="zh-CN"/>
        </w:rPr>
        <w:br w:type="page"/>
      </w:r>
    </w:p>
    <w:p w14:paraId="2E7B8657">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3DD7A1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2A0BC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B69DB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1663A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0F94F8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76C32A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CDEFC6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185611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EB9F1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E4395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1BE5B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ECCF9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91C2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D3EC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F1774E7">
      <w:pPr>
        <w:rPr>
          <w:lang w:eastAsia="zh-CN"/>
        </w:rPr>
      </w:pPr>
      <w:r>
        <w:rPr>
          <w:sz w:val="0"/>
          <w:szCs w:val="0"/>
          <w:lang w:eastAsia="zh-CN"/>
        </w:rPr>
        <w:br w:type="page"/>
      </w:r>
    </w:p>
    <w:p w14:paraId="11EC8881">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A3D74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2A6C44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2C5524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6F2503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8FD74A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E70F67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EAD39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73B76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04F4C6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6E4762"/>
    <w:rsid w:val="00173DC9"/>
    <w:rsid w:val="0019774E"/>
    <w:rsid w:val="001F5B0B"/>
    <w:rsid w:val="005144B9"/>
    <w:rsid w:val="00531282"/>
    <w:rsid w:val="006E4762"/>
    <w:rsid w:val="00962B24"/>
    <w:rsid w:val="009E2B84"/>
    <w:rsid w:val="00A13975"/>
    <w:rsid w:val="00A76115"/>
    <w:rsid w:val="00C944F3"/>
    <w:rsid w:val="00CA3A66"/>
    <w:rsid w:val="00CB4F98"/>
    <w:rsid w:val="30816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7689</Words>
  <Characters>8590</Characters>
  <Lines>275</Lines>
  <Paragraphs>246</Paragraphs>
  <TotalTime>7</TotalTime>
  <ScaleCrop>false</ScaleCrop>
  <LinksUpToDate>false</LinksUpToDate>
  <CharactersWithSpaces>8600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2025-09-24T06:26:00Z</dcterms:created>
  <dc:creator>ldan</dc:creator>
  <cp:lastModifiedBy>W.w</cp:lastModifiedBy>
  <dcterms:modified xsi:type="dcterms:W3CDTF">2025-09-26T04:55:27Z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131847A4FB8A43C395ACC78F5DA6C602_12</vt:lpwstr>
  </property>
</Properties>
</file>